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5" w:rsidRDefault="009327C5" w:rsidP="00765A4D">
      <w:pPr>
        <w:jc w:val="right"/>
        <w:rPr>
          <w:b/>
          <w:sz w:val="28"/>
        </w:rPr>
      </w:pPr>
      <w:r w:rsidRPr="008A3B76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vimat" style="width:60.75pt;height:60.75pt">
            <v:imagedata r:id="rId7" o:title=""/>
          </v:shape>
        </w:pict>
      </w:r>
    </w:p>
    <w:p w:rsidR="009327C5" w:rsidRPr="00777158" w:rsidRDefault="009327C5" w:rsidP="00040800">
      <w:pPr>
        <w:jc w:val="center"/>
        <w:rPr>
          <w:b/>
          <w:sz w:val="28"/>
        </w:rPr>
      </w:pPr>
      <w:r w:rsidRPr="00777158">
        <w:rPr>
          <w:b/>
          <w:sz w:val="28"/>
        </w:rPr>
        <w:t>Formación de profesores y monitores</w:t>
      </w:r>
    </w:p>
    <w:p w:rsidR="009327C5" w:rsidRPr="00777158" w:rsidRDefault="009327C5" w:rsidP="00040800">
      <w:pPr>
        <w:jc w:val="center"/>
        <w:rPr>
          <w:b/>
          <w:sz w:val="28"/>
        </w:rPr>
      </w:pPr>
    </w:p>
    <w:p w:rsidR="009327C5" w:rsidRPr="00DB0BBC" w:rsidRDefault="009327C5" w:rsidP="00040800">
      <w:pPr>
        <w:jc w:val="center"/>
        <w:rPr>
          <w:b/>
          <w:u w:val="single"/>
        </w:rPr>
      </w:pPr>
      <w:r w:rsidRPr="00DB0BBC">
        <w:rPr>
          <w:b/>
          <w:u w:val="single"/>
        </w:rPr>
        <w:t>Iniciación en el manejo del editor Lambda</w:t>
      </w:r>
    </w:p>
    <w:p w:rsidR="009327C5" w:rsidRPr="00777158" w:rsidRDefault="009327C5" w:rsidP="00040800"/>
    <w:p w:rsidR="009327C5" w:rsidRDefault="009327C5" w:rsidP="00040800">
      <w:pPr>
        <w:jc w:val="center"/>
        <w:rPr>
          <w:b/>
          <w:sz w:val="28"/>
        </w:rPr>
      </w:pPr>
      <w:r>
        <w:rPr>
          <w:b/>
          <w:sz w:val="28"/>
        </w:rPr>
        <w:t>ESTRUCTURACIÓN DE DOCUMENTOS</w:t>
      </w:r>
    </w:p>
    <w:p w:rsidR="009327C5" w:rsidRDefault="009327C5" w:rsidP="00040800">
      <w:pPr>
        <w:jc w:val="center"/>
        <w:rPr>
          <w:b/>
          <w:sz w:val="28"/>
        </w:rPr>
      </w:pPr>
      <w:r>
        <w:rPr>
          <w:b/>
          <w:sz w:val="28"/>
        </w:rPr>
        <w:t>MEDIANTE TÍTULOS</w:t>
      </w:r>
    </w:p>
    <w:p w:rsidR="009327C5" w:rsidRDefault="009327C5"/>
    <w:p w:rsidR="009327C5" w:rsidRPr="00804970" w:rsidRDefault="009327C5" w:rsidP="00343777">
      <w:r w:rsidRPr="00804970">
        <w:rPr>
          <w:rFonts w:cs="Arial"/>
        </w:rPr>
        <w:t>Para hacer fácil la navegación y el manejo de textos largos y complejos, el editor LAMBDA permite organizar el documento de una forma jerárquica, utilizando títulos y subtítulos hasta cuatro niveles.</w:t>
      </w:r>
    </w:p>
    <w:p w:rsidR="009327C5" w:rsidRPr="00804970" w:rsidRDefault="009327C5" w:rsidP="00343777">
      <w:r w:rsidRPr="00804970">
        <w:rPr>
          <w:rFonts w:cs="Arial"/>
        </w:rPr>
        <w:t>Mediante un menú de navegación simple, es también posible revisar el índice así estructurado y desplazarse al punto escogido.</w:t>
      </w:r>
    </w:p>
    <w:p w:rsidR="009327C5" w:rsidRDefault="009327C5"/>
    <w:p w:rsidR="009327C5" w:rsidRPr="00824880" w:rsidRDefault="009327C5" w:rsidP="00E07B5C">
      <w:pPr>
        <w:numPr>
          <w:ilvl w:val="0"/>
          <w:numId w:val="1"/>
        </w:numPr>
        <w:rPr>
          <w:b/>
        </w:rPr>
      </w:pPr>
      <w:r w:rsidRPr="00E07B5C">
        <w:rPr>
          <w:b/>
        </w:rPr>
        <w:t>Títulos</w:t>
      </w:r>
    </w:p>
    <w:p w:rsidR="009327C5" w:rsidRPr="00804970" w:rsidRDefault="009327C5" w:rsidP="00343777">
      <w:pPr>
        <w:pStyle w:val="Heading2"/>
        <w:rPr>
          <w:rFonts w:ascii="Verdana" w:hAnsi="Verdana"/>
          <w:b w:val="0"/>
          <w:i w:val="0"/>
          <w:sz w:val="24"/>
        </w:rPr>
      </w:pPr>
      <w:r>
        <w:rPr>
          <w:rFonts w:ascii="Verdana" w:hAnsi="Verdana"/>
          <w:b w:val="0"/>
          <w:i w:val="0"/>
          <w:sz w:val="24"/>
        </w:rPr>
        <w:t>E</w:t>
      </w:r>
      <w:r w:rsidRPr="00804970">
        <w:rPr>
          <w:rFonts w:ascii="Verdana" w:hAnsi="Verdana"/>
          <w:b w:val="0"/>
          <w:i w:val="0"/>
          <w:sz w:val="24"/>
        </w:rPr>
        <w:t xml:space="preserve">s posible </w:t>
      </w:r>
      <w:r>
        <w:rPr>
          <w:rFonts w:ascii="Verdana" w:hAnsi="Verdana"/>
          <w:b w:val="0"/>
          <w:i w:val="0"/>
          <w:sz w:val="24"/>
        </w:rPr>
        <w:t>considerar</w:t>
      </w:r>
      <w:r w:rsidRPr="00804970">
        <w:rPr>
          <w:rFonts w:ascii="Verdana" w:hAnsi="Verdana"/>
          <w:b w:val="0"/>
          <w:i w:val="0"/>
          <w:sz w:val="24"/>
        </w:rPr>
        <w:t xml:space="preserve"> una sección de texto como “Título</w:t>
      </w:r>
      <w:r>
        <w:rPr>
          <w:rFonts w:ascii="Verdana" w:hAnsi="Verdana"/>
          <w:b w:val="0"/>
          <w:i w:val="0"/>
          <w:sz w:val="24"/>
        </w:rPr>
        <w:t>”</w:t>
      </w:r>
      <w:r w:rsidRPr="00804970">
        <w:rPr>
          <w:rFonts w:ascii="Verdana" w:hAnsi="Verdana"/>
          <w:b w:val="0"/>
          <w:i w:val="0"/>
          <w:sz w:val="24"/>
        </w:rPr>
        <w:t xml:space="preserve"> e</w:t>
      </w:r>
      <w:r>
        <w:rPr>
          <w:rFonts w:ascii="Verdana" w:hAnsi="Verdana"/>
          <w:b w:val="0"/>
          <w:i w:val="0"/>
          <w:sz w:val="24"/>
        </w:rPr>
        <w:t>n</w:t>
      </w:r>
      <w:r w:rsidRPr="00804970">
        <w:rPr>
          <w:rFonts w:ascii="Verdana" w:hAnsi="Verdana"/>
          <w:b w:val="0"/>
          <w:i w:val="0"/>
          <w:sz w:val="24"/>
        </w:rPr>
        <w:t xml:space="preserve"> un archivo Lambda, </w:t>
      </w:r>
      <w:r>
        <w:rPr>
          <w:rFonts w:ascii="Verdana" w:hAnsi="Verdana"/>
          <w:b w:val="0"/>
          <w:i w:val="0"/>
          <w:sz w:val="24"/>
        </w:rPr>
        <w:t xml:space="preserve">eligiendo </w:t>
      </w:r>
      <w:r w:rsidRPr="00804970">
        <w:rPr>
          <w:rFonts w:ascii="Verdana" w:hAnsi="Verdana"/>
          <w:b w:val="0"/>
          <w:i w:val="0"/>
          <w:sz w:val="24"/>
        </w:rPr>
        <w:t>entre cuatro niveles de jerarquía.</w:t>
      </w:r>
    </w:p>
    <w:p w:rsidR="009327C5" w:rsidRDefault="009327C5"/>
    <w:p w:rsidR="009327C5" w:rsidRDefault="009327C5" w:rsidP="00343777">
      <w:pPr>
        <w:numPr>
          <w:ilvl w:val="1"/>
          <w:numId w:val="1"/>
        </w:numPr>
      </w:pPr>
      <w:r>
        <w:t>Insertar un “título”</w:t>
      </w:r>
    </w:p>
    <w:p w:rsidR="009327C5" w:rsidRPr="00804970" w:rsidRDefault="009327C5" w:rsidP="00343777">
      <w:r w:rsidRPr="00804970">
        <w:rPr>
          <w:rFonts w:cs="Arial"/>
          <w:bCs/>
        </w:rPr>
        <w:t>Para introducir un título:</w:t>
      </w:r>
    </w:p>
    <w:p w:rsidR="009327C5" w:rsidRDefault="009327C5" w:rsidP="00343777">
      <w:pPr>
        <w:rPr>
          <w:rFonts w:cs="Arial"/>
        </w:rPr>
      </w:pPr>
      <w:r w:rsidRPr="00804970">
        <w:rPr>
          <w:rFonts w:cs="Arial"/>
        </w:rPr>
        <w:t>Situado el cursor en la posición donde se desea colocar un “título”, se selecciona la correspondiente opción desde el menú de inserción, e</w:t>
      </w:r>
      <w:r>
        <w:rPr>
          <w:rFonts w:cs="Arial"/>
        </w:rPr>
        <w:t>l</w:t>
      </w:r>
      <w:r w:rsidRPr="00804970">
        <w:rPr>
          <w:rFonts w:cs="Arial"/>
        </w:rPr>
        <w:t>i</w:t>
      </w:r>
      <w:r>
        <w:rPr>
          <w:rFonts w:cs="Arial"/>
        </w:rPr>
        <w:t>gi</w:t>
      </w:r>
      <w:r w:rsidRPr="00804970">
        <w:rPr>
          <w:rFonts w:cs="Arial"/>
        </w:rPr>
        <w:t xml:space="preserve">endo Título 1, Título 2, Título 3 o Título 4, de acuerdo al nivel escogido. O utilizando las combinaciones de teclas rápidas, pulsando </w:t>
      </w:r>
      <w:r w:rsidRPr="00E07B5C">
        <w:rPr>
          <w:rFonts w:cs="Arial"/>
          <w:b/>
        </w:rPr>
        <w:t>C</w:t>
      </w:r>
      <w:r>
        <w:rPr>
          <w:rFonts w:cs="Arial"/>
          <w:b/>
        </w:rPr>
        <w:t>ONTROL+T</w:t>
      </w:r>
      <w:r w:rsidRPr="00E07B5C">
        <w:rPr>
          <w:rFonts w:cs="Arial"/>
          <w:b/>
        </w:rPr>
        <w:t>t</w:t>
      </w:r>
      <w:r w:rsidRPr="00804970">
        <w:rPr>
          <w:rFonts w:cs="Arial"/>
        </w:rPr>
        <w:t xml:space="preserve"> y el número </w:t>
      </w:r>
      <w:r w:rsidRPr="00E07B5C">
        <w:rPr>
          <w:rFonts w:cs="Arial"/>
          <w:b/>
        </w:rPr>
        <w:t>1</w:t>
      </w:r>
      <w:r w:rsidRPr="00804970">
        <w:rPr>
          <w:rFonts w:cs="Arial"/>
        </w:rPr>
        <w:t xml:space="preserve"> para la entrada de título de primer nivel, </w:t>
      </w:r>
      <w:r w:rsidRPr="00E07B5C">
        <w:rPr>
          <w:rFonts w:cs="Arial"/>
          <w:b/>
        </w:rPr>
        <w:t>CONTROL+T</w:t>
      </w:r>
      <w:r w:rsidRPr="00804970">
        <w:rPr>
          <w:rFonts w:cs="Arial"/>
        </w:rPr>
        <w:t xml:space="preserve"> y </w:t>
      </w:r>
      <w:r w:rsidRPr="00E07B5C">
        <w:rPr>
          <w:rFonts w:cs="Arial"/>
          <w:b/>
        </w:rPr>
        <w:t>2</w:t>
      </w:r>
      <w:r w:rsidRPr="00804970">
        <w:rPr>
          <w:rFonts w:cs="Arial"/>
        </w:rPr>
        <w:t xml:space="preserve"> para las de segundo y así en adelante.</w:t>
      </w:r>
    </w:p>
    <w:p w:rsidR="009327C5" w:rsidRDefault="009327C5" w:rsidP="00343777">
      <w:pPr>
        <w:rPr>
          <w:rFonts w:cs="Arial"/>
        </w:rPr>
      </w:pPr>
      <w:r w:rsidRPr="00804970">
        <w:rPr>
          <w:rFonts w:cs="Arial"/>
        </w:rPr>
        <w:t xml:space="preserve">Esta orden supone la apertura inmediata de un </w:t>
      </w:r>
      <w:r>
        <w:rPr>
          <w:rFonts w:cs="Arial"/>
        </w:rPr>
        <w:t xml:space="preserve">“bloque </w:t>
      </w:r>
      <w:r w:rsidRPr="00804970">
        <w:rPr>
          <w:rFonts w:cs="Arial"/>
        </w:rPr>
        <w:t>de texto</w:t>
      </w:r>
      <w:r>
        <w:rPr>
          <w:rFonts w:cs="Arial"/>
        </w:rPr>
        <w:t>”</w:t>
      </w:r>
      <w:r w:rsidRPr="00804970">
        <w:rPr>
          <w:rFonts w:cs="Arial"/>
        </w:rPr>
        <w:t xml:space="preserve">, análogamente a </w:t>
      </w:r>
      <w:r w:rsidRPr="00E07B5C">
        <w:rPr>
          <w:rFonts w:cs="Arial"/>
          <w:b/>
        </w:rPr>
        <w:t>CONTROL+J</w:t>
      </w:r>
      <w:r w:rsidRPr="00804970">
        <w:rPr>
          <w:rFonts w:cs="Arial"/>
        </w:rPr>
        <w:t>, pero ahora incluye la condición de “Título” de la categoría que se determine.</w:t>
      </w:r>
    </w:p>
    <w:p w:rsidR="009327C5" w:rsidRDefault="009327C5" w:rsidP="00343777">
      <w:r>
        <w:rPr>
          <w:rFonts w:cs="Arial"/>
        </w:rPr>
        <w:t>Bloque de texto en el que puede escribirse el texto-título deseado. Si se dejara vacío, persistiría la marca en el correspondiente lugar del índice o árbol de títulos, con el nivel asignado.</w:t>
      </w:r>
    </w:p>
    <w:p w:rsidR="009327C5" w:rsidRDefault="009327C5" w:rsidP="00343777"/>
    <w:p w:rsidR="009327C5" w:rsidRDefault="009327C5" w:rsidP="00DD789B">
      <w:pPr>
        <w:numPr>
          <w:ilvl w:val="1"/>
          <w:numId w:val="1"/>
        </w:numPr>
      </w:pPr>
      <w:r>
        <w:t>Asignar “título” a un bloque de texto</w:t>
      </w:r>
    </w:p>
    <w:p w:rsidR="009327C5" w:rsidRDefault="009327C5" w:rsidP="00343777">
      <w:pPr>
        <w:rPr>
          <w:rFonts w:cs="Arial"/>
          <w:bCs/>
        </w:rPr>
      </w:pPr>
      <w:r w:rsidRPr="00804970">
        <w:rPr>
          <w:rFonts w:cs="Arial"/>
          <w:bCs/>
        </w:rPr>
        <w:t>Para añadir o modificar como título un texto ya existente</w:t>
      </w:r>
      <w:r>
        <w:rPr>
          <w:rFonts w:cs="Arial"/>
          <w:bCs/>
        </w:rPr>
        <w:t>:</w:t>
      </w:r>
    </w:p>
    <w:p w:rsidR="009327C5" w:rsidRPr="00824880" w:rsidRDefault="009327C5" w:rsidP="00DD789B">
      <w:pPr>
        <w:rPr>
          <w:rFonts w:cs="Arial"/>
        </w:rPr>
      </w:pPr>
      <w:r w:rsidRPr="00804970">
        <w:rPr>
          <w:rFonts w:cs="Arial"/>
        </w:rPr>
        <w:t>Situando el cursor dentro del texto que se desee c</w:t>
      </w:r>
      <w:r>
        <w:rPr>
          <w:rFonts w:cs="Arial"/>
        </w:rPr>
        <w:t>alificar como título, se asigna</w:t>
      </w:r>
      <w:r w:rsidRPr="00804970">
        <w:rPr>
          <w:rFonts w:cs="Arial"/>
        </w:rPr>
        <w:t xml:space="preserve"> un título adecuado mediante el menú de inserción, o utilizando la tecla rápida </w:t>
      </w:r>
      <w:r w:rsidRPr="00E07B5C">
        <w:rPr>
          <w:rFonts w:cs="Arial"/>
          <w:b/>
        </w:rPr>
        <w:t>CONTROL+T</w:t>
      </w:r>
      <w:r w:rsidRPr="00804970">
        <w:rPr>
          <w:rFonts w:cs="Arial"/>
        </w:rPr>
        <w:t xml:space="preserve">, seguida por el número indicativo de su nivel. </w:t>
      </w:r>
    </w:p>
    <w:p w:rsidR="009327C5" w:rsidRDefault="009327C5" w:rsidP="00343777">
      <w:pPr>
        <w:rPr>
          <w:rFonts w:cs="Arial"/>
        </w:rPr>
      </w:pPr>
      <w:r w:rsidRPr="00804970">
        <w:rPr>
          <w:rFonts w:cs="Arial"/>
        </w:rPr>
        <w:t>No importa en qué lugar del texto se encuentre el cursor: Lambda considerará como título las primeras palabras de ese bloque, hasta 80 caracteres</w:t>
      </w:r>
      <w:r>
        <w:rPr>
          <w:rFonts w:cs="Arial"/>
        </w:rPr>
        <w:t>, ignorando los “saltos de línea”</w:t>
      </w:r>
      <w:r w:rsidRPr="00804970">
        <w:rPr>
          <w:rFonts w:cs="Arial"/>
        </w:rPr>
        <w:t>.</w:t>
      </w:r>
    </w:p>
    <w:p w:rsidR="009327C5" w:rsidRDefault="009327C5" w:rsidP="00343777">
      <w:pPr>
        <w:rPr>
          <w:rFonts w:cs="Arial"/>
        </w:rPr>
      </w:pPr>
      <w:r>
        <w:rPr>
          <w:rFonts w:cs="Arial"/>
        </w:rPr>
        <w:t>Si se modifica el texto –incluso si se suprimiera completamente, pero conservando los marcadores-, la etiqueta del título en el índice se sustituiría automáticamente.</w:t>
      </w:r>
    </w:p>
    <w:p w:rsidR="009327C5" w:rsidRPr="00804970" w:rsidRDefault="009327C5" w:rsidP="00343777">
      <w:pPr>
        <w:rPr>
          <w:rFonts w:cs="Arial"/>
        </w:rPr>
      </w:pPr>
    </w:p>
    <w:p w:rsidR="009327C5" w:rsidRPr="00824880" w:rsidRDefault="009327C5" w:rsidP="00343777">
      <w:pPr>
        <w:rPr>
          <w:rFonts w:cs="Arial"/>
        </w:rPr>
      </w:pPr>
      <w:r>
        <w:rPr>
          <w:rFonts w:cs="Arial"/>
        </w:rPr>
        <w:t>S</w:t>
      </w:r>
      <w:r w:rsidRPr="00804970">
        <w:rPr>
          <w:rFonts w:cs="Arial"/>
        </w:rPr>
        <w:t>i se pretende introducir un título de una cierta categoría sin existir antes en el docume</w:t>
      </w:r>
      <w:r>
        <w:rPr>
          <w:rFonts w:cs="Arial"/>
        </w:rPr>
        <w:t>nto ya uno de categoría mayor, Lambda presupone esas categorías previas, aun sin dejar marcas en el cuadro de edición, pero sí en el índice.</w:t>
      </w:r>
    </w:p>
    <w:p w:rsidR="009327C5" w:rsidRPr="00804970" w:rsidRDefault="009327C5" w:rsidP="00343777">
      <w:r>
        <w:t>Si un bloque de texto afectado como “título” es copiado o pegado en otro lugar del documento, conserva su condición de título del mismo nivel, emplazándose en el conjunto del árbol de títulos conforme a ese nivel.</w:t>
      </w:r>
    </w:p>
    <w:p w:rsidR="009327C5" w:rsidRDefault="009327C5" w:rsidP="00DD789B"/>
    <w:p w:rsidR="009327C5" w:rsidRDefault="009327C5" w:rsidP="00DD789B">
      <w:pPr>
        <w:numPr>
          <w:ilvl w:val="1"/>
          <w:numId w:val="1"/>
        </w:numPr>
      </w:pPr>
      <w:r>
        <w:t>Asignar “título” a una expresión matemática</w:t>
      </w:r>
    </w:p>
    <w:p w:rsidR="009327C5" w:rsidRPr="00824880" w:rsidRDefault="009327C5" w:rsidP="00343777">
      <w:pPr>
        <w:rPr>
          <w:rFonts w:cs="Arial"/>
        </w:rPr>
      </w:pPr>
      <w:r w:rsidRPr="00804970">
        <w:rPr>
          <w:rFonts w:cs="Arial"/>
        </w:rPr>
        <w:t>Los títulos pueden ser introducidos también si se está en una sección matemática, pero en este caso los marcadores de texto serán añadidos automáticamente al principio y al final del título.</w:t>
      </w:r>
    </w:p>
    <w:p w:rsidR="009327C5" w:rsidRDefault="009327C5" w:rsidP="00DD789B">
      <w:r>
        <w:t>Aunque el título pueda insertarse en cualquier lugar de la línea o expresión matemática, debe situarse donde no interrumpa la sintaxis de la expresión matemática, para no dar lugar a error; por ejemplo: al principio o final de línea.</w:t>
      </w:r>
    </w:p>
    <w:p w:rsidR="009327C5" w:rsidRDefault="009327C5" w:rsidP="00DD789B"/>
    <w:p w:rsidR="009327C5" w:rsidRDefault="009327C5" w:rsidP="00824880">
      <w:pPr>
        <w:numPr>
          <w:ilvl w:val="1"/>
          <w:numId w:val="1"/>
        </w:numPr>
      </w:pPr>
      <w:r>
        <w:t>Modificar el “nivel de un título”</w:t>
      </w:r>
    </w:p>
    <w:p w:rsidR="009327C5" w:rsidRDefault="009327C5" w:rsidP="00B54DED">
      <w:pPr>
        <w:rPr>
          <w:rFonts w:cs="Arial"/>
        </w:rPr>
      </w:pPr>
      <w:r w:rsidRPr="00804970">
        <w:rPr>
          <w:rFonts w:cs="Arial"/>
        </w:rPr>
        <w:t>Para cambiar el nivel de un título</w:t>
      </w:r>
      <w:r>
        <w:rPr>
          <w:rFonts w:cs="Arial"/>
        </w:rPr>
        <w:t>:</w:t>
      </w:r>
    </w:p>
    <w:p w:rsidR="009327C5" w:rsidRDefault="009327C5" w:rsidP="00DD789B">
      <w:pPr>
        <w:rPr>
          <w:rFonts w:cs="Arial"/>
        </w:rPr>
      </w:pPr>
      <w:r w:rsidRPr="00804970">
        <w:rPr>
          <w:rFonts w:cs="Arial"/>
        </w:rPr>
        <w:t xml:space="preserve">Situado el cursor dentro del texto, se le asigna directamente un nuevo nivel de título, mediante </w:t>
      </w:r>
      <w:r w:rsidRPr="00E07B5C">
        <w:rPr>
          <w:rFonts w:cs="Arial"/>
          <w:b/>
        </w:rPr>
        <w:t>CONTROL+T</w:t>
      </w:r>
      <w:r w:rsidRPr="00804970">
        <w:rPr>
          <w:rFonts w:cs="Arial"/>
        </w:rPr>
        <w:t xml:space="preserve"> y el número correspondiente al nuevo nivel.</w:t>
      </w:r>
    </w:p>
    <w:p w:rsidR="009327C5" w:rsidRDefault="009327C5" w:rsidP="00DD789B"/>
    <w:p w:rsidR="009327C5" w:rsidRDefault="009327C5" w:rsidP="00824880">
      <w:pPr>
        <w:numPr>
          <w:ilvl w:val="1"/>
          <w:numId w:val="1"/>
        </w:numPr>
      </w:pPr>
      <w:r>
        <w:t>Suprimir un “título”</w:t>
      </w:r>
    </w:p>
    <w:p w:rsidR="009327C5" w:rsidRDefault="009327C5" w:rsidP="00B54DED">
      <w:pPr>
        <w:rPr>
          <w:rFonts w:cs="Arial"/>
          <w:bCs/>
        </w:rPr>
      </w:pPr>
      <w:r>
        <w:rPr>
          <w:rFonts w:cs="Arial"/>
          <w:bCs/>
        </w:rPr>
        <w:t xml:space="preserve">La única forma válida de </w:t>
      </w:r>
      <w:r w:rsidRPr="00804970">
        <w:rPr>
          <w:rFonts w:cs="Arial"/>
          <w:bCs/>
        </w:rPr>
        <w:t xml:space="preserve">eliminar </w:t>
      </w:r>
      <w:r>
        <w:rPr>
          <w:rFonts w:cs="Arial"/>
          <w:bCs/>
        </w:rPr>
        <w:t xml:space="preserve">la condición de </w:t>
      </w:r>
      <w:r w:rsidRPr="00804970">
        <w:rPr>
          <w:rFonts w:cs="Arial"/>
          <w:bCs/>
        </w:rPr>
        <w:t xml:space="preserve">título </w:t>
      </w:r>
      <w:r>
        <w:rPr>
          <w:rFonts w:cs="Arial"/>
          <w:bCs/>
        </w:rPr>
        <w:t xml:space="preserve">de cualquier nivel </w:t>
      </w:r>
      <w:r w:rsidRPr="00804970">
        <w:rPr>
          <w:rFonts w:cs="Arial"/>
          <w:bCs/>
        </w:rPr>
        <w:t>asignado a un texto</w:t>
      </w:r>
      <w:r>
        <w:rPr>
          <w:rFonts w:cs="Arial"/>
          <w:bCs/>
        </w:rPr>
        <w:t xml:space="preserve"> es la de suprimir el bloque de texto completo (marcadores incluidos). Por ejemplo: seleccionándolo con </w:t>
      </w:r>
      <w:r w:rsidRPr="00E07B5C">
        <w:rPr>
          <w:rFonts w:cs="Arial"/>
          <w:b/>
          <w:bCs/>
        </w:rPr>
        <w:t>CONTROL+B</w:t>
      </w:r>
      <w:r>
        <w:rPr>
          <w:rFonts w:cs="Arial"/>
          <w:bCs/>
        </w:rPr>
        <w:t>, pulsando después SUPRIMIR.</w:t>
      </w:r>
    </w:p>
    <w:p w:rsidR="009327C5" w:rsidRDefault="009327C5" w:rsidP="00B54DED">
      <w:pPr>
        <w:rPr>
          <w:rFonts w:cs="Arial"/>
          <w:bCs/>
        </w:rPr>
      </w:pPr>
      <w:r>
        <w:rPr>
          <w:rFonts w:cs="Arial"/>
          <w:bCs/>
        </w:rPr>
        <w:t>Si se desea conservar el texto, deberá volver a editarse.</w:t>
      </w:r>
    </w:p>
    <w:p w:rsidR="009327C5" w:rsidRDefault="009327C5" w:rsidP="00B54DED">
      <w:pPr>
        <w:rPr>
          <w:rFonts w:cs="Arial"/>
          <w:bCs/>
        </w:rPr>
      </w:pPr>
      <w:r>
        <w:rPr>
          <w:rFonts w:cs="Arial"/>
          <w:bCs/>
        </w:rPr>
        <w:t>Un procedimiento útil para evitar esta enojosa tarea sería:</w:t>
      </w:r>
    </w:p>
    <w:p w:rsidR="009327C5" w:rsidRDefault="009327C5" w:rsidP="00B54DED">
      <w:pPr>
        <w:numPr>
          <w:ilvl w:val="2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Seleccionar todo el texto del bloque-título, exceptuados los marcadores. (Por ejemplo. situando el cursor a continuación del marcador de apertura, con </w:t>
      </w:r>
      <w:r w:rsidRPr="00E07B5C">
        <w:rPr>
          <w:rFonts w:cs="Arial"/>
          <w:b/>
          <w:bCs/>
        </w:rPr>
        <w:t>MAYÚSCULAS+FIN</w:t>
      </w:r>
      <w:r>
        <w:rPr>
          <w:rFonts w:cs="Arial"/>
          <w:bCs/>
        </w:rPr>
        <w:t xml:space="preserve">, </w:t>
      </w:r>
      <w:r w:rsidRPr="00E07B5C">
        <w:rPr>
          <w:rFonts w:cs="Arial"/>
          <w:b/>
          <w:bCs/>
        </w:rPr>
        <w:t>MAYÚSCULAS+FLECHA IZQUIERDA</w:t>
      </w:r>
      <w:r>
        <w:rPr>
          <w:rFonts w:cs="Arial"/>
          <w:bCs/>
        </w:rPr>
        <w:t xml:space="preserve"> –para deseleccionar el marcador de cierre.)</w:t>
      </w:r>
    </w:p>
    <w:p w:rsidR="009327C5" w:rsidRDefault="009327C5" w:rsidP="00B54DED">
      <w:pPr>
        <w:numPr>
          <w:ilvl w:val="2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Cortarlo con </w:t>
      </w:r>
      <w:r w:rsidRPr="00E07B5C">
        <w:rPr>
          <w:rFonts w:cs="Arial"/>
          <w:b/>
          <w:bCs/>
        </w:rPr>
        <w:t>CONTROL+X</w:t>
      </w:r>
      <w:r>
        <w:rPr>
          <w:rFonts w:cs="Arial"/>
          <w:bCs/>
        </w:rPr>
        <w:t>.</w:t>
      </w:r>
    </w:p>
    <w:p w:rsidR="009327C5" w:rsidRDefault="009327C5" w:rsidP="00B54DED">
      <w:pPr>
        <w:numPr>
          <w:ilvl w:val="2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Suprimir los marcadores (seleccionándolos con </w:t>
      </w:r>
      <w:r w:rsidRPr="00E07B5C">
        <w:rPr>
          <w:rFonts w:cs="Arial"/>
          <w:b/>
          <w:bCs/>
        </w:rPr>
        <w:t>MAYÚSCULAS+FLECHA</w:t>
      </w:r>
      <w:r>
        <w:rPr>
          <w:rFonts w:cs="Arial"/>
          <w:bCs/>
        </w:rPr>
        <w:t xml:space="preserve">, y </w:t>
      </w:r>
      <w:r w:rsidRPr="00E07B5C">
        <w:rPr>
          <w:rFonts w:cs="Arial"/>
          <w:b/>
          <w:bCs/>
        </w:rPr>
        <w:t>SUPRIMIR</w:t>
      </w:r>
      <w:r>
        <w:rPr>
          <w:rFonts w:cs="Arial"/>
          <w:bCs/>
        </w:rPr>
        <w:t>).</w:t>
      </w:r>
    </w:p>
    <w:p w:rsidR="009327C5" w:rsidRPr="00824880" w:rsidRDefault="009327C5" w:rsidP="00824880">
      <w:pPr>
        <w:numPr>
          <w:ilvl w:val="2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Pegar con </w:t>
      </w:r>
      <w:r w:rsidRPr="00E07B5C">
        <w:rPr>
          <w:rFonts w:cs="Arial"/>
          <w:b/>
          <w:bCs/>
        </w:rPr>
        <w:t>CONTROL+V</w:t>
      </w:r>
      <w:r>
        <w:rPr>
          <w:rFonts w:cs="Arial"/>
          <w:bCs/>
        </w:rPr>
        <w:t xml:space="preserve"> el texto contenido en papelera.</w:t>
      </w:r>
    </w:p>
    <w:p w:rsidR="009327C5" w:rsidRDefault="009327C5"/>
    <w:p w:rsidR="009327C5" w:rsidRPr="00E07B5C" w:rsidRDefault="009327C5" w:rsidP="00E07B5C">
      <w:pPr>
        <w:numPr>
          <w:ilvl w:val="0"/>
          <w:numId w:val="1"/>
        </w:numPr>
        <w:rPr>
          <w:b/>
        </w:rPr>
      </w:pPr>
      <w:r w:rsidRPr="00E07B5C">
        <w:rPr>
          <w:b/>
        </w:rPr>
        <w:t>La “estructura de títulos”</w:t>
      </w:r>
    </w:p>
    <w:p w:rsidR="009327C5" w:rsidRPr="00E07B5C" w:rsidRDefault="009327C5" w:rsidP="00E07B5C">
      <w:pPr>
        <w:rPr>
          <w:b/>
          <w:sz w:val="22"/>
        </w:rPr>
      </w:pPr>
    </w:p>
    <w:p w:rsidR="009327C5" w:rsidRDefault="009327C5" w:rsidP="00DD789B">
      <w:pPr>
        <w:numPr>
          <w:ilvl w:val="1"/>
          <w:numId w:val="1"/>
        </w:numPr>
      </w:pPr>
      <w:r>
        <w:t>Mostrar la “Estructura de títulos” de un documento</w:t>
      </w:r>
    </w:p>
    <w:p w:rsidR="009327C5" w:rsidRDefault="009327C5" w:rsidP="00DD789B"/>
    <w:p w:rsidR="009327C5" w:rsidRDefault="009327C5" w:rsidP="00B54DED">
      <w:pPr>
        <w:rPr>
          <w:rFonts w:cs="Arial"/>
          <w:iCs/>
        </w:rPr>
      </w:pPr>
      <w:r w:rsidRPr="00804970">
        <w:rPr>
          <w:rFonts w:cs="Arial"/>
        </w:rPr>
        <w:t xml:space="preserve">La </w:t>
      </w:r>
      <w:r>
        <w:rPr>
          <w:rFonts w:cs="Arial"/>
        </w:rPr>
        <w:t xml:space="preserve">visualización y navegación en </w:t>
      </w:r>
      <w:r w:rsidRPr="00804970">
        <w:rPr>
          <w:rFonts w:cs="Arial"/>
        </w:rPr>
        <w:t xml:space="preserve">el índice de títulos se puede </w:t>
      </w:r>
      <w:r>
        <w:rPr>
          <w:rFonts w:cs="Arial"/>
        </w:rPr>
        <w:t xml:space="preserve">iniciar </w:t>
      </w:r>
      <w:r w:rsidRPr="00804970">
        <w:rPr>
          <w:rFonts w:cs="Arial"/>
        </w:rPr>
        <w:t>mediante la tecla F7 o utilizando la opción “Mostrar est</w:t>
      </w:r>
      <w:r w:rsidRPr="00804970">
        <w:t>ructura de títulos</w:t>
      </w:r>
      <w:r>
        <w:t xml:space="preserve"> “” en</w:t>
      </w:r>
      <w:r w:rsidRPr="00804970">
        <w:rPr>
          <w:rFonts w:cs="Arial"/>
        </w:rPr>
        <w:t xml:space="preserve"> el </w:t>
      </w:r>
      <w:r w:rsidRPr="00804970">
        <w:rPr>
          <w:rFonts w:cs="Arial"/>
          <w:iCs/>
        </w:rPr>
        <w:t>menú “Ver”.</w:t>
      </w:r>
    </w:p>
    <w:p w:rsidR="009327C5" w:rsidRPr="00804970" w:rsidRDefault="009327C5" w:rsidP="00B54DED">
      <w:r>
        <w:t>Aparece el índice o árbol de los títulos marcados en el documento, semejante al de carpetas y subcarpetas en el explorador de Windows.</w:t>
      </w:r>
    </w:p>
    <w:p w:rsidR="009327C5" w:rsidRDefault="009327C5" w:rsidP="00DD789B"/>
    <w:p w:rsidR="009327C5" w:rsidRDefault="009327C5" w:rsidP="00DD789B">
      <w:pPr>
        <w:numPr>
          <w:ilvl w:val="1"/>
          <w:numId w:val="1"/>
        </w:numPr>
      </w:pPr>
      <w:r>
        <w:t>Navegar por la “Estructura de títulos”</w:t>
      </w:r>
    </w:p>
    <w:p w:rsidR="009327C5" w:rsidRDefault="009327C5" w:rsidP="00B54DED">
      <w:pPr>
        <w:rPr>
          <w:rFonts w:cs="Arial"/>
        </w:rPr>
      </w:pPr>
      <w:r w:rsidRPr="00804970">
        <w:rPr>
          <w:rFonts w:cs="Arial"/>
        </w:rPr>
        <w:t>Una vez que el índice se ha abierto, mostrará el primer nivel de títulos.</w:t>
      </w:r>
      <w:r>
        <w:rPr>
          <w:rFonts w:cs="Arial"/>
        </w:rPr>
        <w:t xml:space="preserve"> Si un título comprende otros de nivel superior –que “cuelgan” de él-, el revisor de pantalla verbalizará “cerrado” o “contraído”.</w:t>
      </w:r>
    </w:p>
    <w:p w:rsidR="009327C5" w:rsidRDefault="009327C5" w:rsidP="00B54DED">
      <w:pPr>
        <w:rPr>
          <w:rFonts w:cs="Arial"/>
        </w:rPr>
      </w:pPr>
      <w:r w:rsidRPr="00804970">
        <w:rPr>
          <w:rFonts w:cs="Arial"/>
        </w:rPr>
        <w:t xml:space="preserve">Para </w:t>
      </w:r>
      <w:r>
        <w:rPr>
          <w:rFonts w:cs="Arial"/>
        </w:rPr>
        <w:t xml:space="preserve">desplegar </w:t>
      </w:r>
      <w:r w:rsidRPr="00804970">
        <w:rPr>
          <w:rFonts w:cs="Arial"/>
        </w:rPr>
        <w:t>una entrada</w:t>
      </w:r>
      <w:r>
        <w:rPr>
          <w:rFonts w:cs="Arial"/>
        </w:rPr>
        <w:t xml:space="preserve"> o nivel</w:t>
      </w:r>
      <w:r w:rsidRPr="00804970">
        <w:rPr>
          <w:rFonts w:cs="Arial"/>
        </w:rPr>
        <w:t xml:space="preserve">, </w:t>
      </w:r>
      <w:r>
        <w:rPr>
          <w:rFonts w:cs="Arial"/>
        </w:rPr>
        <w:t xml:space="preserve">se </w:t>
      </w:r>
      <w:r w:rsidRPr="00804970">
        <w:rPr>
          <w:rFonts w:cs="Arial"/>
        </w:rPr>
        <w:t>puls</w:t>
      </w:r>
      <w:r>
        <w:rPr>
          <w:rFonts w:cs="Arial"/>
        </w:rPr>
        <w:t>a</w:t>
      </w:r>
      <w:r w:rsidRPr="00804970">
        <w:rPr>
          <w:rFonts w:cs="Arial"/>
        </w:rPr>
        <w:t xml:space="preserve"> la tecla</w:t>
      </w:r>
      <w:r>
        <w:rPr>
          <w:rFonts w:cs="Arial"/>
        </w:rPr>
        <w:t xml:space="preserve"> </w:t>
      </w:r>
      <w:r w:rsidRPr="00E07B5C">
        <w:rPr>
          <w:rFonts w:cs="Arial"/>
          <w:b/>
        </w:rPr>
        <w:t>FLECHA DERECHA</w:t>
      </w:r>
      <w:r w:rsidRPr="00804970">
        <w:rPr>
          <w:rFonts w:cs="Arial"/>
        </w:rPr>
        <w:t xml:space="preserve">; </w:t>
      </w:r>
      <w:r>
        <w:rPr>
          <w:rFonts w:cs="Arial"/>
        </w:rPr>
        <w:t xml:space="preserve">el revisor de pantalla verbalizará </w:t>
      </w:r>
      <w:r w:rsidRPr="00E07B5C">
        <w:rPr>
          <w:rFonts w:cs="Arial"/>
          <w:i/>
        </w:rPr>
        <w:t>“abierto”</w:t>
      </w:r>
      <w:r>
        <w:rPr>
          <w:rFonts w:cs="Arial"/>
        </w:rPr>
        <w:t xml:space="preserve"> o </w:t>
      </w:r>
      <w:r w:rsidRPr="00E07B5C">
        <w:rPr>
          <w:rFonts w:cs="Arial"/>
          <w:i/>
        </w:rPr>
        <w:t>“expandido”.</w:t>
      </w:r>
    </w:p>
    <w:p w:rsidR="009327C5" w:rsidRPr="00824880" w:rsidRDefault="009327C5" w:rsidP="00B54DED">
      <w:pPr>
        <w:rPr>
          <w:rFonts w:cs="Arial"/>
        </w:rPr>
      </w:pPr>
      <w:r w:rsidRPr="00804970">
        <w:rPr>
          <w:rFonts w:cs="Arial"/>
        </w:rPr>
        <w:t>Utilizando</w:t>
      </w:r>
      <w:r>
        <w:rPr>
          <w:rFonts w:cs="Arial"/>
        </w:rPr>
        <w:t xml:space="preserve"> </w:t>
      </w:r>
      <w:r w:rsidRPr="00E07B5C">
        <w:rPr>
          <w:rFonts w:cs="Arial"/>
          <w:b/>
        </w:rPr>
        <w:t>FLECHA ABAJO/ARRIBA</w:t>
      </w:r>
      <w:r w:rsidRPr="00804970">
        <w:rPr>
          <w:rFonts w:cs="Arial"/>
        </w:rPr>
        <w:t>, se puede explorar la lista de elementos visibles.</w:t>
      </w:r>
    </w:p>
    <w:p w:rsidR="009327C5" w:rsidRDefault="009327C5" w:rsidP="0040653B">
      <w:pPr>
        <w:rPr>
          <w:rFonts w:cs="Arial"/>
        </w:rPr>
      </w:pPr>
      <w:r>
        <w:rPr>
          <w:rFonts w:cs="Arial"/>
        </w:rPr>
        <w:t xml:space="preserve">Si un elemento no es verbalizado indica que se trata de un “título asignado a un bloque vacío”. Que, a su vez, puede verbalizar </w:t>
      </w:r>
      <w:r w:rsidRPr="00E07B5C">
        <w:rPr>
          <w:rFonts w:cs="Arial"/>
          <w:i/>
        </w:rPr>
        <w:t>“cerrado”/”contraído”</w:t>
      </w:r>
      <w:r>
        <w:rPr>
          <w:rFonts w:cs="Arial"/>
        </w:rPr>
        <w:t>, alertando que otros elementos de nivel superior dependen de él.</w:t>
      </w:r>
    </w:p>
    <w:p w:rsidR="009327C5" w:rsidRDefault="009327C5" w:rsidP="004D7247">
      <w:pPr>
        <w:rPr>
          <w:rFonts w:cs="Arial"/>
        </w:rPr>
      </w:pPr>
      <w:r>
        <w:rPr>
          <w:rFonts w:cs="Arial"/>
        </w:rPr>
        <w:t>Un elemento verbalizado como “elemento de árbol” indica que se trata de un “título asignado a un bloque vacío, del que no dependen otros elementos de orden o nivel superior”.</w:t>
      </w:r>
    </w:p>
    <w:p w:rsidR="009327C5" w:rsidRPr="00804970" w:rsidRDefault="009327C5" w:rsidP="004D7247">
      <w:r>
        <w:rPr>
          <w:rFonts w:cs="Arial"/>
        </w:rPr>
        <w:t>L</w:t>
      </w:r>
      <w:r w:rsidRPr="00804970">
        <w:rPr>
          <w:rFonts w:cs="Arial"/>
        </w:rPr>
        <w:t xml:space="preserve">os </w:t>
      </w:r>
      <w:r>
        <w:rPr>
          <w:rFonts w:cs="Arial"/>
        </w:rPr>
        <w:t xml:space="preserve">elementos de un nivel ligados a otro anterior dejan de visualizarse al pulsar </w:t>
      </w:r>
      <w:r w:rsidRPr="00804970">
        <w:rPr>
          <w:rFonts w:cs="Arial"/>
        </w:rPr>
        <w:t>la tecla</w:t>
      </w:r>
      <w:r>
        <w:rPr>
          <w:rFonts w:cs="Arial"/>
        </w:rPr>
        <w:t xml:space="preserve"> </w:t>
      </w:r>
      <w:r w:rsidRPr="00E07B5C">
        <w:rPr>
          <w:rFonts w:cs="Arial"/>
          <w:b/>
        </w:rPr>
        <w:t>FLECHA IZQUIERDA</w:t>
      </w:r>
      <w:r w:rsidRPr="00804970">
        <w:rPr>
          <w:rFonts w:cs="Arial"/>
        </w:rPr>
        <w:t>.</w:t>
      </w:r>
    </w:p>
    <w:p w:rsidR="009327C5" w:rsidRDefault="009327C5" w:rsidP="00DD789B"/>
    <w:p w:rsidR="009327C5" w:rsidRDefault="009327C5" w:rsidP="00DD789B">
      <w:pPr>
        <w:numPr>
          <w:ilvl w:val="1"/>
          <w:numId w:val="1"/>
        </w:numPr>
      </w:pPr>
      <w:r>
        <w:t>Navegar por la “Estructura del documento”</w:t>
      </w:r>
    </w:p>
    <w:p w:rsidR="009327C5" w:rsidRPr="00824880" w:rsidRDefault="009327C5" w:rsidP="00B54DED">
      <w:r w:rsidRPr="00804970">
        <w:rPr>
          <w:rFonts w:cs="Arial"/>
        </w:rPr>
        <w:t xml:space="preserve">Pulsando </w:t>
      </w:r>
      <w:r w:rsidRPr="00E07B5C">
        <w:rPr>
          <w:rFonts w:cs="Arial"/>
          <w:b/>
        </w:rPr>
        <w:t>ENTER</w:t>
      </w:r>
      <w:r>
        <w:rPr>
          <w:rFonts w:cs="Arial"/>
        </w:rPr>
        <w:t xml:space="preserve"> </w:t>
      </w:r>
      <w:r w:rsidRPr="00804970">
        <w:rPr>
          <w:rFonts w:cs="Arial"/>
        </w:rPr>
        <w:t>sobre un elemento de la lista, la ventana se cerrará y se volverá al editor, posicionándose el cursor sobre el título seleccionado.</w:t>
      </w:r>
    </w:p>
    <w:p w:rsidR="009327C5" w:rsidRPr="00804970" w:rsidRDefault="009327C5" w:rsidP="00B54DED">
      <w:r w:rsidRPr="00804970">
        <w:rPr>
          <w:rFonts w:cs="Arial"/>
        </w:rPr>
        <w:t xml:space="preserve">Si se abandona el índice utilizando </w:t>
      </w:r>
      <w:r w:rsidRPr="00E07B5C">
        <w:rPr>
          <w:rFonts w:cs="Arial"/>
          <w:b/>
        </w:rPr>
        <w:t>ESCAPE</w:t>
      </w:r>
      <w:r w:rsidRPr="00804970">
        <w:rPr>
          <w:rFonts w:cs="Arial"/>
        </w:rPr>
        <w:t>, la ventana se cierra, pero el cursor no se habrá movido de la posición que ocupaba antes de abrirlo.</w:t>
      </w:r>
      <w:r w:rsidRPr="00804970">
        <w:t xml:space="preserve"> </w:t>
      </w:r>
    </w:p>
    <w:p w:rsidR="009327C5" w:rsidRDefault="009327C5" w:rsidP="00DD789B"/>
    <w:p w:rsidR="009327C5" w:rsidRPr="00E07B5C" w:rsidRDefault="009327C5" w:rsidP="00E07B5C">
      <w:pPr>
        <w:numPr>
          <w:ilvl w:val="0"/>
          <w:numId w:val="1"/>
        </w:numPr>
        <w:rPr>
          <w:b/>
        </w:rPr>
      </w:pPr>
      <w:r w:rsidRPr="00E07B5C">
        <w:rPr>
          <w:b/>
        </w:rPr>
        <w:t>Generación de “cuadros sinópticos”</w:t>
      </w:r>
    </w:p>
    <w:p w:rsidR="009327C5" w:rsidRPr="00E07B5C" w:rsidRDefault="009327C5" w:rsidP="00E07B5C">
      <w:pPr>
        <w:ind w:left="360" w:firstLine="348"/>
        <w:rPr>
          <w:b/>
          <w:sz w:val="28"/>
        </w:rPr>
      </w:pPr>
      <w:r w:rsidRPr="00E07B5C">
        <w:rPr>
          <w:b/>
        </w:rPr>
        <w:t>o “</w:t>
      </w:r>
      <w:r w:rsidRPr="00824880">
        <w:rPr>
          <w:b/>
        </w:rPr>
        <w:t>árboles/mapas conceptuales”</w:t>
      </w:r>
    </w:p>
    <w:p w:rsidR="009327C5" w:rsidRDefault="009327C5"/>
    <w:p w:rsidR="009327C5" w:rsidRDefault="009327C5">
      <w:r>
        <w:t>Por la facilidad para asignar niveles y la navegación en el árbol de títulos, Lambda puede aprovecharse como “generador de cuadros sinópticos”, también designados como “mapas conceptuales unidireccionales” o “en árbol”:</w:t>
      </w:r>
    </w:p>
    <w:p w:rsidR="009327C5" w:rsidRDefault="009327C5"/>
    <w:p w:rsidR="009327C5" w:rsidRDefault="009327C5" w:rsidP="00163D5D">
      <w:pPr>
        <w:numPr>
          <w:ilvl w:val="0"/>
          <w:numId w:val="2"/>
        </w:numPr>
      </w:pPr>
      <w:r>
        <w:t>Se editan los elementos de primer orden en líneas distintas y como “bloques de texto independientes”.</w:t>
      </w:r>
    </w:p>
    <w:p w:rsidR="009327C5" w:rsidRDefault="009327C5" w:rsidP="00163D5D">
      <w:pPr>
        <w:numPr>
          <w:ilvl w:val="0"/>
          <w:numId w:val="2"/>
        </w:numPr>
      </w:pPr>
      <w:r>
        <w:t xml:space="preserve">Se califican estos “bloques de texto” como “Títulos de nivel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(con </w:t>
      </w:r>
      <w:r w:rsidRPr="00E07B5C">
        <w:rPr>
          <w:b/>
        </w:rPr>
        <w:t>CONTROL+T 1</w:t>
      </w:r>
      <w:r>
        <w:t>).</w:t>
      </w:r>
    </w:p>
    <w:p w:rsidR="009327C5" w:rsidRDefault="009327C5" w:rsidP="00163D5D">
      <w:pPr>
        <w:numPr>
          <w:ilvl w:val="0"/>
          <w:numId w:val="2"/>
        </w:numPr>
      </w:pPr>
      <w:r>
        <w:t xml:space="preserve">Se insertan (con </w:t>
      </w:r>
      <w:r w:rsidRPr="00E07B5C">
        <w:rPr>
          <w:b/>
        </w:rPr>
        <w:t>ENTER</w:t>
      </w:r>
      <w:r>
        <w:t>)líneas entre las que contienen los elementos de primer orden. Para cada elemento, tantas líneas como elementos de 2º orden “cuelguen” de él.</w:t>
      </w:r>
    </w:p>
    <w:p w:rsidR="009327C5" w:rsidRDefault="009327C5" w:rsidP="00163D5D">
      <w:pPr>
        <w:numPr>
          <w:ilvl w:val="0"/>
          <w:numId w:val="2"/>
        </w:numPr>
      </w:pPr>
      <w:r>
        <w:t>Se repiten los pasos anteriores para cada uno de los niveles de orden superior. Emplazándolos en las líneas recién insertadas, bajo el título de orden inferior con el que están relacionados.</w:t>
      </w:r>
    </w:p>
    <w:p w:rsidR="009327C5" w:rsidRDefault="009327C5" w:rsidP="00163D5D">
      <w:pPr>
        <w:numPr>
          <w:ilvl w:val="0"/>
          <w:numId w:val="2"/>
        </w:numPr>
      </w:pPr>
      <w:r>
        <w:t>Es conveniente insertar “sangrados progresivos” (de uno o dos espacios en blanco cada uno), dentro ya del “bloque de texto”, antes del texto-título), significativos del nivel del elemento de esa línea.</w:t>
      </w:r>
    </w:p>
    <w:p w:rsidR="009327C5" w:rsidRDefault="009327C5" w:rsidP="00163D5D"/>
    <w:p w:rsidR="009327C5" w:rsidRDefault="009327C5" w:rsidP="00163D5D">
      <w:r>
        <w:t>La última indicación facilitaría la revisión línea a línea por línea braille. Tal como suele hacerse en la transcripción a braille de seis puntos.</w:t>
      </w:r>
    </w:p>
    <w:p w:rsidR="009327C5" w:rsidRDefault="009327C5" w:rsidP="00163D5D"/>
    <w:p w:rsidR="009327C5" w:rsidRDefault="009327C5" w:rsidP="00163D5D">
      <w:r>
        <w:t>Tras completar cada nivel u orden, conviene comprobar la corrección de los datos introducidos, visualizando la “estructura del documento” (con F7, o en “Ver / Mostrar estructura de títulos”)</w:t>
      </w:r>
    </w:p>
    <w:p w:rsidR="009327C5" w:rsidRDefault="009327C5"/>
    <w:p w:rsidR="009327C5" w:rsidRDefault="009327C5">
      <w:r>
        <w:t>Procedimiento análogo sería:</w:t>
      </w:r>
    </w:p>
    <w:p w:rsidR="009327C5" w:rsidRDefault="009327C5"/>
    <w:p w:rsidR="009327C5" w:rsidRDefault="009327C5">
      <w:r>
        <w:t xml:space="preserve">Partiendo de un elemento de primer nivel, completar para cada uno de los elementos de 2º nivel los que de nivel 3 le estén ligados, con los que de nivel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su vez están afectos a cada uno de estos últimos...</w:t>
      </w:r>
    </w:p>
    <w:p w:rsidR="009327C5" w:rsidRDefault="009327C5"/>
    <w:p w:rsidR="009327C5" w:rsidRDefault="009327C5">
      <w:r>
        <w:t>Es decir: agotar cada “rama” hasta sus elementos extremos y los de este nivel, reiniciando el itinerario hasta agotar niveles.</w:t>
      </w:r>
    </w:p>
    <w:p w:rsidR="009327C5" w:rsidRDefault="009327C5"/>
    <w:p w:rsidR="009327C5" w:rsidRPr="00824880" w:rsidRDefault="009327C5">
      <w:pPr>
        <w:rPr>
          <w:sz w:val="20"/>
          <w:szCs w:val="20"/>
        </w:rPr>
      </w:pPr>
      <w:r w:rsidRPr="00824880">
        <w:rPr>
          <w:sz w:val="20"/>
          <w:szCs w:val="20"/>
        </w:rPr>
        <w:t>GPL:</w:t>
      </w:r>
    </w:p>
    <w:p w:rsidR="009327C5" w:rsidRPr="00824880" w:rsidRDefault="009327C5" w:rsidP="00E07B5C">
      <w:pPr>
        <w:rPr>
          <w:rFonts w:cs="Arial"/>
          <w:sz w:val="20"/>
          <w:szCs w:val="20"/>
        </w:rPr>
      </w:pPr>
      <w:r w:rsidRPr="00824880">
        <w:rPr>
          <w:rFonts w:cs="Arial"/>
          <w:sz w:val="20"/>
          <w:szCs w:val="20"/>
        </w:rPr>
        <w:t>José Enrique Fernández del Campo</w:t>
      </w:r>
    </w:p>
    <w:p w:rsidR="009327C5" w:rsidRPr="00824880" w:rsidRDefault="009327C5" w:rsidP="00E07B5C">
      <w:pPr>
        <w:rPr>
          <w:rFonts w:cs="Arial"/>
          <w:sz w:val="20"/>
          <w:szCs w:val="20"/>
        </w:rPr>
      </w:pPr>
      <w:hyperlink r:id="rId8" w:history="1">
        <w:r w:rsidRPr="00824880">
          <w:rPr>
            <w:rStyle w:val="Hyperlink"/>
            <w:rFonts w:cs="Arial"/>
            <w:sz w:val="20"/>
            <w:szCs w:val="20"/>
          </w:rPr>
          <w:t>jefdelcampo@gmail.com</w:t>
        </w:r>
      </w:hyperlink>
    </w:p>
    <w:p w:rsidR="009327C5" w:rsidRPr="00824880" w:rsidRDefault="009327C5" w:rsidP="00E07B5C">
      <w:pPr>
        <w:rPr>
          <w:sz w:val="20"/>
          <w:szCs w:val="20"/>
        </w:rPr>
      </w:pPr>
      <w:r w:rsidRPr="00824880">
        <w:rPr>
          <w:rFonts w:cs="Arial"/>
          <w:sz w:val="20"/>
          <w:szCs w:val="20"/>
        </w:rPr>
        <w:t>Madrid, febrero 2016</w:t>
      </w:r>
    </w:p>
    <w:sectPr w:rsidR="009327C5" w:rsidRPr="00824880" w:rsidSect="00824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C5" w:rsidRDefault="009327C5" w:rsidP="00824880">
      <w:r>
        <w:separator/>
      </w:r>
    </w:p>
  </w:endnote>
  <w:endnote w:type="continuationSeparator" w:id="0">
    <w:p w:rsidR="009327C5" w:rsidRDefault="009327C5" w:rsidP="0082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C5" w:rsidRDefault="009327C5" w:rsidP="00824880">
      <w:r>
        <w:separator/>
      </w:r>
    </w:p>
  </w:footnote>
  <w:footnote w:type="continuationSeparator" w:id="0">
    <w:p w:rsidR="009327C5" w:rsidRDefault="009327C5" w:rsidP="0082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Header"/>
      <w:jc w:val="center"/>
    </w:pPr>
    <w:r>
      <w:t xml:space="preserve">                                                                                                  </w:t>
    </w:r>
    <w:fldSimple w:instr="PAGE   \* MERGEFORMAT">
      <w:r>
        <w:rPr>
          <w:noProof/>
        </w:rPr>
        <w:t>4</w:t>
      </w:r>
    </w:fldSimple>
  </w:p>
  <w:p w:rsidR="009327C5" w:rsidRDefault="009327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5" w:rsidRDefault="00932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A5F"/>
    <w:multiLevelType w:val="hybridMultilevel"/>
    <w:tmpl w:val="C2DC0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267150"/>
    <w:multiLevelType w:val="hybridMultilevel"/>
    <w:tmpl w:val="98963B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00"/>
    <w:rsid w:val="000026B1"/>
    <w:rsid w:val="00011959"/>
    <w:rsid w:val="000127F6"/>
    <w:rsid w:val="00013380"/>
    <w:rsid w:val="00015CCD"/>
    <w:rsid w:val="000175A3"/>
    <w:rsid w:val="00026214"/>
    <w:rsid w:val="000332CB"/>
    <w:rsid w:val="00033F32"/>
    <w:rsid w:val="00034551"/>
    <w:rsid w:val="00040800"/>
    <w:rsid w:val="00046ADB"/>
    <w:rsid w:val="00047721"/>
    <w:rsid w:val="00056532"/>
    <w:rsid w:val="00065714"/>
    <w:rsid w:val="000769E3"/>
    <w:rsid w:val="00080A52"/>
    <w:rsid w:val="00090FC2"/>
    <w:rsid w:val="00091B1F"/>
    <w:rsid w:val="000947D8"/>
    <w:rsid w:val="000B6798"/>
    <w:rsid w:val="000C2B98"/>
    <w:rsid w:val="000C36C8"/>
    <w:rsid w:val="000C37BC"/>
    <w:rsid w:val="000C396C"/>
    <w:rsid w:val="000C3ADA"/>
    <w:rsid w:val="000C7BE4"/>
    <w:rsid w:val="000D78F0"/>
    <w:rsid w:val="000E26FC"/>
    <w:rsid w:val="000E3439"/>
    <w:rsid w:val="000F0167"/>
    <w:rsid w:val="000F049F"/>
    <w:rsid w:val="000F2AF8"/>
    <w:rsid w:val="001004A4"/>
    <w:rsid w:val="001135D4"/>
    <w:rsid w:val="00115659"/>
    <w:rsid w:val="00124276"/>
    <w:rsid w:val="001305CB"/>
    <w:rsid w:val="00134AC7"/>
    <w:rsid w:val="00135715"/>
    <w:rsid w:val="00147D36"/>
    <w:rsid w:val="00156D1F"/>
    <w:rsid w:val="001603CA"/>
    <w:rsid w:val="00163C7E"/>
    <w:rsid w:val="00163D5D"/>
    <w:rsid w:val="0016411D"/>
    <w:rsid w:val="00164BC9"/>
    <w:rsid w:val="00165F8F"/>
    <w:rsid w:val="001777BD"/>
    <w:rsid w:val="00183A0F"/>
    <w:rsid w:val="001921D5"/>
    <w:rsid w:val="00192D5F"/>
    <w:rsid w:val="00195064"/>
    <w:rsid w:val="00197ACC"/>
    <w:rsid w:val="001B29CA"/>
    <w:rsid w:val="001B4068"/>
    <w:rsid w:val="001B548F"/>
    <w:rsid w:val="001C7287"/>
    <w:rsid w:val="001D18A6"/>
    <w:rsid w:val="001D6608"/>
    <w:rsid w:val="001E1554"/>
    <w:rsid w:val="001E638A"/>
    <w:rsid w:val="001F027C"/>
    <w:rsid w:val="002038DD"/>
    <w:rsid w:val="002139A5"/>
    <w:rsid w:val="002139F1"/>
    <w:rsid w:val="00216133"/>
    <w:rsid w:val="00221048"/>
    <w:rsid w:val="002210AE"/>
    <w:rsid w:val="00222191"/>
    <w:rsid w:val="002236F7"/>
    <w:rsid w:val="00230030"/>
    <w:rsid w:val="00243781"/>
    <w:rsid w:val="00245C0F"/>
    <w:rsid w:val="00250A0E"/>
    <w:rsid w:val="00252EA7"/>
    <w:rsid w:val="002531B4"/>
    <w:rsid w:val="00255AFE"/>
    <w:rsid w:val="00256611"/>
    <w:rsid w:val="00256C50"/>
    <w:rsid w:val="002620D5"/>
    <w:rsid w:val="00262179"/>
    <w:rsid w:val="0026354B"/>
    <w:rsid w:val="00273F16"/>
    <w:rsid w:val="002814CA"/>
    <w:rsid w:val="00291E01"/>
    <w:rsid w:val="00294914"/>
    <w:rsid w:val="002A223A"/>
    <w:rsid w:val="002A3177"/>
    <w:rsid w:val="002B2346"/>
    <w:rsid w:val="002B281F"/>
    <w:rsid w:val="002B7315"/>
    <w:rsid w:val="002C1A34"/>
    <w:rsid w:val="002C4287"/>
    <w:rsid w:val="002C72C2"/>
    <w:rsid w:val="002E05EF"/>
    <w:rsid w:val="002E76DC"/>
    <w:rsid w:val="002F3A7F"/>
    <w:rsid w:val="002F46D2"/>
    <w:rsid w:val="003108D7"/>
    <w:rsid w:val="00313A39"/>
    <w:rsid w:val="00313D06"/>
    <w:rsid w:val="003160E4"/>
    <w:rsid w:val="00316FCC"/>
    <w:rsid w:val="00322B67"/>
    <w:rsid w:val="00327391"/>
    <w:rsid w:val="00333CBD"/>
    <w:rsid w:val="00333E67"/>
    <w:rsid w:val="00343777"/>
    <w:rsid w:val="00356CB1"/>
    <w:rsid w:val="003721B4"/>
    <w:rsid w:val="0037584F"/>
    <w:rsid w:val="00385F7D"/>
    <w:rsid w:val="003870EC"/>
    <w:rsid w:val="0038765A"/>
    <w:rsid w:val="00393B1F"/>
    <w:rsid w:val="00395C97"/>
    <w:rsid w:val="00397863"/>
    <w:rsid w:val="003A2280"/>
    <w:rsid w:val="003A2AEE"/>
    <w:rsid w:val="003B2BB8"/>
    <w:rsid w:val="003B3C5E"/>
    <w:rsid w:val="003C0D54"/>
    <w:rsid w:val="003C4B61"/>
    <w:rsid w:val="003C541D"/>
    <w:rsid w:val="003D3F08"/>
    <w:rsid w:val="003E0BE8"/>
    <w:rsid w:val="003E21E1"/>
    <w:rsid w:val="003E256A"/>
    <w:rsid w:val="003E3E9A"/>
    <w:rsid w:val="003E402B"/>
    <w:rsid w:val="003E707A"/>
    <w:rsid w:val="003F6B5C"/>
    <w:rsid w:val="00402773"/>
    <w:rsid w:val="00403482"/>
    <w:rsid w:val="00405079"/>
    <w:rsid w:val="004053FB"/>
    <w:rsid w:val="0040653B"/>
    <w:rsid w:val="00417D2C"/>
    <w:rsid w:val="004236B7"/>
    <w:rsid w:val="00440F66"/>
    <w:rsid w:val="00441D13"/>
    <w:rsid w:val="004453F4"/>
    <w:rsid w:val="00461A65"/>
    <w:rsid w:val="00462E6F"/>
    <w:rsid w:val="004855AE"/>
    <w:rsid w:val="004923B9"/>
    <w:rsid w:val="0049447D"/>
    <w:rsid w:val="00494C7C"/>
    <w:rsid w:val="004A4BBC"/>
    <w:rsid w:val="004B25F0"/>
    <w:rsid w:val="004B7F84"/>
    <w:rsid w:val="004D3826"/>
    <w:rsid w:val="004D6144"/>
    <w:rsid w:val="004D7247"/>
    <w:rsid w:val="004E1736"/>
    <w:rsid w:val="004E2666"/>
    <w:rsid w:val="004E2801"/>
    <w:rsid w:val="004E3D99"/>
    <w:rsid w:val="004E4484"/>
    <w:rsid w:val="004E6C34"/>
    <w:rsid w:val="004F1F70"/>
    <w:rsid w:val="004F4FE7"/>
    <w:rsid w:val="004F5D6E"/>
    <w:rsid w:val="00500A17"/>
    <w:rsid w:val="00507AB1"/>
    <w:rsid w:val="00510B24"/>
    <w:rsid w:val="005123E7"/>
    <w:rsid w:val="00521417"/>
    <w:rsid w:val="00523E57"/>
    <w:rsid w:val="005243DB"/>
    <w:rsid w:val="005257FB"/>
    <w:rsid w:val="00532B0F"/>
    <w:rsid w:val="00535243"/>
    <w:rsid w:val="00543521"/>
    <w:rsid w:val="0055243D"/>
    <w:rsid w:val="005532DC"/>
    <w:rsid w:val="0056129F"/>
    <w:rsid w:val="00564238"/>
    <w:rsid w:val="005651C1"/>
    <w:rsid w:val="00565A24"/>
    <w:rsid w:val="0056653F"/>
    <w:rsid w:val="005665F0"/>
    <w:rsid w:val="00574CEA"/>
    <w:rsid w:val="00581809"/>
    <w:rsid w:val="0058239C"/>
    <w:rsid w:val="005828EF"/>
    <w:rsid w:val="00596404"/>
    <w:rsid w:val="005A117C"/>
    <w:rsid w:val="005A3538"/>
    <w:rsid w:val="005B3CE3"/>
    <w:rsid w:val="005B5FDD"/>
    <w:rsid w:val="005C1249"/>
    <w:rsid w:val="005D1738"/>
    <w:rsid w:val="005D18B2"/>
    <w:rsid w:val="005E156D"/>
    <w:rsid w:val="005E15E4"/>
    <w:rsid w:val="005E1F9E"/>
    <w:rsid w:val="005E7C05"/>
    <w:rsid w:val="005F39F4"/>
    <w:rsid w:val="006007B3"/>
    <w:rsid w:val="006274A8"/>
    <w:rsid w:val="00630992"/>
    <w:rsid w:val="00631FA7"/>
    <w:rsid w:val="00632FA6"/>
    <w:rsid w:val="006348E9"/>
    <w:rsid w:val="0064606E"/>
    <w:rsid w:val="006460C9"/>
    <w:rsid w:val="00652B9D"/>
    <w:rsid w:val="0066046D"/>
    <w:rsid w:val="00661BBC"/>
    <w:rsid w:val="006623C6"/>
    <w:rsid w:val="00667764"/>
    <w:rsid w:val="00675482"/>
    <w:rsid w:val="00675DE6"/>
    <w:rsid w:val="00677720"/>
    <w:rsid w:val="00687A86"/>
    <w:rsid w:val="00692DB1"/>
    <w:rsid w:val="00697570"/>
    <w:rsid w:val="006A55C2"/>
    <w:rsid w:val="006B02CB"/>
    <w:rsid w:val="006B24BB"/>
    <w:rsid w:val="006B3639"/>
    <w:rsid w:val="006B511E"/>
    <w:rsid w:val="006B6BDC"/>
    <w:rsid w:val="006B769C"/>
    <w:rsid w:val="006C5722"/>
    <w:rsid w:val="006D66FF"/>
    <w:rsid w:val="006E094B"/>
    <w:rsid w:val="006E1361"/>
    <w:rsid w:val="006E6F33"/>
    <w:rsid w:val="006E6FCE"/>
    <w:rsid w:val="006F2952"/>
    <w:rsid w:val="006F71A1"/>
    <w:rsid w:val="007016D7"/>
    <w:rsid w:val="00702337"/>
    <w:rsid w:val="00702724"/>
    <w:rsid w:val="00702C93"/>
    <w:rsid w:val="007117EF"/>
    <w:rsid w:val="007136E1"/>
    <w:rsid w:val="007174C1"/>
    <w:rsid w:val="0072066D"/>
    <w:rsid w:val="007237F9"/>
    <w:rsid w:val="00723F5C"/>
    <w:rsid w:val="007325D2"/>
    <w:rsid w:val="007359AC"/>
    <w:rsid w:val="00740B62"/>
    <w:rsid w:val="0075044A"/>
    <w:rsid w:val="00757AB4"/>
    <w:rsid w:val="00761E47"/>
    <w:rsid w:val="00765A4D"/>
    <w:rsid w:val="00767405"/>
    <w:rsid w:val="00772150"/>
    <w:rsid w:val="00774874"/>
    <w:rsid w:val="00777158"/>
    <w:rsid w:val="00783485"/>
    <w:rsid w:val="00783CD0"/>
    <w:rsid w:val="00785DC7"/>
    <w:rsid w:val="00791405"/>
    <w:rsid w:val="00796099"/>
    <w:rsid w:val="007B208E"/>
    <w:rsid w:val="007C5D0C"/>
    <w:rsid w:val="007C7F3A"/>
    <w:rsid w:val="007D4BF7"/>
    <w:rsid w:val="007D53FB"/>
    <w:rsid w:val="007D75EF"/>
    <w:rsid w:val="007E6647"/>
    <w:rsid w:val="007F4313"/>
    <w:rsid w:val="007F7E24"/>
    <w:rsid w:val="00803BEF"/>
    <w:rsid w:val="00803FB7"/>
    <w:rsid w:val="00804970"/>
    <w:rsid w:val="00814948"/>
    <w:rsid w:val="00824880"/>
    <w:rsid w:val="00833FFD"/>
    <w:rsid w:val="0083476B"/>
    <w:rsid w:val="00860F92"/>
    <w:rsid w:val="0086663B"/>
    <w:rsid w:val="008716AB"/>
    <w:rsid w:val="00875539"/>
    <w:rsid w:val="00880952"/>
    <w:rsid w:val="008827A0"/>
    <w:rsid w:val="00882BB0"/>
    <w:rsid w:val="00893300"/>
    <w:rsid w:val="008A0DD3"/>
    <w:rsid w:val="008A2511"/>
    <w:rsid w:val="008A3B76"/>
    <w:rsid w:val="008B181D"/>
    <w:rsid w:val="008B23F9"/>
    <w:rsid w:val="008C18CA"/>
    <w:rsid w:val="008C470C"/>
    <w:rsid w:val="008C689F"/>
    <w:rsid w:val="008D33EB"/>
    <w:rsid w:val="008D415D"/>
    <w:rsid w:val="008E2C6D"/>
    <w:rsid w:val="008E36F2"/>
    <w:rsid w:val="008E77B1"/>
    <w:rsid w:val="008F7F61"/>
    <w:rsid w:val="00914BF4"/>
    <w:rsid w:val="0092156F"/>
    <w:rsid w:val="009243C4"/>
    <w:rsid w:val="00932654"/>
    <w:rsid w:val="009327C5"/>
    <w:rsid w:val="00934F62"/>
    <w:rsid w:val="00936D3E"/>
    <w:rsid w:val="00942355"/>
    <w:rsid w:val="00956E81"/>
    <w:rsid w:val="009574F9"/>
    <w:rsid w:val="00960C85"/>
    <w:rsid w:val="009778C2"/>
    <w:rsid w:val="009A3B33"/>
    <w:rsid w:val="009B2FD0"/>
    <w:rsid w:val="009B50A6"/>
    <w:rsid w:val="009B5E7B"/>
    <w:rsid w:val="009C0432"/>
    <w:rsid w:val="009C082A"/>
    <w:rsid w:val="009C3BB5"/>
    <w:rsid w:val="009C4210"/>
    <w:rsid w:val="009E670C"/>
    <w:rsid w:val="009F4756"/>
    <w:rsid w:val="00A037A4"/>
    <w:rsid w:val="00A0661D"/>
    <w:rsid w:val="00A0776F"/>
    <w:rsid w:val="00A105E6"/>
    <w:rsid w:val="00A13CC9"/>
    <w:rsid w:val="00A168D9"/>
    <w:rsid w:val="00A176C0"/>
    <w:rsid w:val="00A255DC"/>
    <w:rsid w:val="00A25B45"/>
    <w:rsid w:val="00A315F5"/>
    <w:rsid w:val="00A3164C"/>
    <w:rsid w:val="00A36837"/>
    <w:rsid w:val="00A46166"/>
    <w:rsid w:val="00A47BA2"/>
    <w:rsid w:val="00A56E1B"/>
    <w:rsid w:val="00A649B5"/>
    <w:rsid w:val="00A64B82"/>
    <w:rsid w:val="00A6501B"/>
    <w:rsid w:val="00A801D1"/>
    <w:rsid w:val="00A83FD0"/>
    <w:rsid w:val="00A91300"/>
    <w:rsid w:val="00AA607C"/>
    <w:rsid w:val="00AB16D1"/>
    <w:rsid w:val="00AB638E"/>
    <w:rsid w:val="00AC0B83"/>
    <w:rsid w:val="00AC0F04"/>
    <w:rsid w:val="00AC3AC5"/>
    <w:rsid w:val="00AD01DB"/>
    <w:rsid w:val="00AE20ED"/>
    <w:rsid w:val="00AE4C71"/>
    <w:rsid w:val="00AE508C"/>
    <w:rsid w:val="00AF2B81"/>
    <w:rsid w:val="00AF4585"/>
    <w:rsid w:val="00B00C22"/>
    <w:rsid w:val="00B01E0B"/>
    <w:rsid w:val="00B02177"/>
    <w:rsid w:val="00B02CDA"/>
    <w:rsid w:val="00B07F36"/>
    <w:rsid w:val="00B131A8"/>
    <w:rsid w:val="00B140E3"/>
    <w:rsid w:val="00B16FA4"/>
    <w:rsid w:val="00B31ADC"/>
    <w:rsid w:val="00B34D4F"/>
    <w:rsid w:val="00B37605"/>
    <w:rsid w:val="00B4310A"/>
    <w:rsid w:val="00B54DED"/>
    <w:rsid w:val="00B61495"/>
    <w:rsid w:val="00B61FDA"/>
    <w:rsid w:val="00B6479F"/>
    <w:rsid w:val="00B64ED6"/>
    <w:rsid w:val="00B655E5"/>
    <w:rsid w:val="00B82C8B"/>
    <w:rsid w:val="00BA3658"/>
    <w:rsid w:val="00BA5ACD"/>
    <w:rsid w:val="00BA60FB"/>
    <w:rsid w:val="00BA7ECB"/>
    <w:rsid w:val="00BB3242"/>
    <w:rsid w:val="00BB7B5A"/>
    <w:rsid w:val="00BC49DA"/>
    <w:rsid w:val="00BC5D84"/>
    <w:rsid w:val="00BD0E52"/>
    <w:rsid w:val="00BD2EB2"/>
    <w:rsid w:val="00BF7E22"/>
    <w:rsid w:val="00C00196"/>
    <w:rsid w:val="00C07D45"/>
    <w:rsid w:val="00C140CC"/>
    <w:rsid w:val="00C174B5"/>
    <w:rsid w:val="00C21902"/>
    <w:rsid w:val="00C235FC"/>
    <w:rsid w:val="00C30863"/>
    <w:rsid w:val="00C36AD6"/>
    <w:rsid w:val="00C4018F"/>
    <w:rsid w:val="00C438F0"/>
    <w:rsid w:val="00C45B43"/>
    <w:rsid w:val="00C5397D"/>
    <w:rsid w:val="00C63C6E"/>
    <w:rsid w:val="00C666C1"/>
    <w:rsid w:val="00C66D46"/>
    <w:rsid w:val="00C74F4F"/>
    <w:rsid w:val="00C80A24"/>
    <w:rsid w:val="00C872AF"/>
    <w:rsid w:val="00C90F96"/>
    <w:rsid w:val="00C93200"/>
    <w:rsid w:val="00CA1895"/>
    <w:rsid w:val="00CA3A02"/>
    <w:rsid w:val="00CB7A4D"/>
    <w:rsid w:val="00CC4579"/>
    <w:rsid w:val="00CC5A33"/>
    <w:rsid w:val="00CD13EC"/>
    <w:rsid w:val="00CD3834"/>
    <w:rsid w:val="00CD5A99"/>
    <w:rsid w:val="00CE0971"/>
    <w:rsid w:val="00CE38FA"/>
    <w:rsid w:val="00CF20DF"/>
    <w:rsid w:val="00CF4695"/>
    <w:rsid w:val="00CF46BB"/>
    <w:rsid w:val="00D026D5"/>
    <w:rsid w:val="00D030D5"/>
    <w:rsid w:val="00D06A01"/>
    <w:rsid w:val="00D1287A"/>
    <w:rsid w:val="00D14DE8"/>
    <w:rsid w:val="00D15B5C"/>
    <w:rsid w:val="00D167E8"/>
    <w:rsid w:val="00D176E7"/>
    <w:rsid w:val="00D244B8"/>
    <w:rsid w:val="00D26D51"/>
    <w:rsid w:val="00D26EDD"/>
    <w:rsid w:val="00D316CB"/>
    <w:rsid w:val="00D34A7A"/>
    <w:rsid w:val="00D37555"/>
    <w:rsid w:val="00D37D50"/>
    <w:rsid w:val="00D45BEC"/>
    <w:rsid w:val="00D47F90"/>
    <w:rsid w:val="00D53F6F"/>
    <w:rsid w:val="00D62394"/>
    <w:rsid w:val="00D632F8"/>
    <w:rsid w:val="00D64918"/>
    <w:rsid w:val="00D708C7"/>
    <w:rsid w:val="00D71793"/>
    <w:rsid w:val="00D733D1"/>
    <w:rsid w:val="00D755EF"/>
    <w:rsid w:val="00D83B53"/>
    <w:rsid w:val="00D83EDE"/>
    <w:rsid w:val="00DA19B8"/>
    <w:rsid w:val="00DB0ABC"/>
    <w:rsid w:val="00DB0BBC"/>
    <w:rsid w:val="00DB399B"/>
    <w:rsid w:val="00DB59B2"/>
    <w:rsid w:val="00DC1C16"/>
    <w:rsid w:val="00DC1C7B"/>
    <w:rsid w:val="00DC2A98"/>
    <w:rsid w:val="00DD2F2E"/>
    <w:rsid w:val="00DD6185"/>
    <w:rsid w:val="00DD6277"/>
    <w:rsid w:val="00DD6546"/>
    <w:rsid w:val="00DD789B"/>
    <w:rsid w:val="00DE0569"/>
    <w:rsid w:val="00DE4D94"/>
    <w:rsid w:val="00DF1A0E"/>
    <w:rsid w:val="00E01F00"/>
    <w:rsid w:val="00E069DC"/>
    <w:rsid w:val="00E07B5C"/>
    <w:rsid w:val="00E11877"/>
    <w:rsid w:val="00E1326D"/>
    <w:rsid w:val="00E2115F"/>
    <w:rsid w:val="00E2123F"/>
    <w:rsid w:val="00E234DC"/>
    <w:rsid w:val="00E34545"/>
    <w:rsid w:val="00E3519E"/>
    <w:rsid w:val="00E408BA"/>
    <w:rsid w:val="00E445A2"/>
    <w:rsid w:val="00E4644E"/>
    <w:rsid w:val="00E61CFB"/>
    <w:rsid w:val="00E631F1"/>
    <w:rsid w:val="00E67B60"/>
    <w:rsid w:val="00E70D89"/>
    <w:rsid w:val="00E7142B"/>
    <w:rsid w:val="00E7280F"/>
    <w:rsid w:val="00E75533"/>
    <w:rsid w:val="00E75C7D"/>
    <w:rsid w:val="00E8387A"/>
    <w:rsid w:val="00E923F9"/>
    <w:rsid w:val="00E929D3"/>
    <w:rsid w:val="00E955D4"/>
    <w:rsid w:val="00E95B1A"/>
    <w:rsid w:val="00E95C54"/>
    <w:rsid w:val="00E96554"/>
    <w:rsid w:val="00EA68A9"/>
    <w:rsid w:val="00EB1225"/>
    <w:rsid w:val="00EC66C9"/>
    <w:rsid w:val="00EC7034"/>
    <w:rsid w:val="00ED380D"/>
    <w:rsid w:val="00ED4921"/>
    <w:rsid w:val="00EE1DC8"/>
    <w:rsid w:val="00EE50C7"/>
    <w:rsid w:val="00EE7D6D"/>
    <w:rsid w:val="00EF03DD"/>
    <w:rsid w:val="00EF0538"/>
    <w:rsid w:val="00EF1B45"/>
    <w:rsid w:val="00EF3622"/>
    <w:rsid w:val="00EF3B55"/>
    <w:rsid w:val="00F015BC"/>
    <w:rsid w:val="00F048A5"/>
    <w:rsid w:val="00F1302F"/>
    <w:rsid w:val="00F236B8"/>
    <w:rsid w:val="00F306BF"/>
    <w:rsid w:val="00F307EA"/>
    <w:rsid w:val="00F4141C"/>
    <w:rsid w:val="00F4454F"/>
    <w:rsid w:val="00F806E8"/>
    <w:rsid w:val="00F812CC"/>
    <w:rsid w:val="00F84A45"/>
    <w:rsid w:val="00F86013"/>
    <w:rsid w:val="00F94228"/>
    <w:rsid w:val="00F94EE9"/>
    <w:rsid w:val="00F95F70"/>
    <w:rsid w:val="00F9648E"/>
    <w:rsid w:val="00FB0C5B"/>
    <w:rsid w:val="00FB2FA7"/>
    <w:rsid w:val="00FB5263"/>
    <w:rsid w:val="00FB6181"/>
    <w:rsid w:val="00FC0E93"/>
    <w:rsid w:val="00FC189B"/>
    <w:rsid w:val="00FC2359"/>
    <w:rsid w:val="00FD4F16"/>
    <w:rsid w:val="00FE087A"/>
    <w:rsid w:val="00FE1E2B"/>
    <w:rsid w:val="00FE2349"/>
    <w:rsid w:val="00FF2603"/>
    <w:rsid w:val="00FF4DDF"/>
    <w:rsid w:val="00FF680D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5F"/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3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1D5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E07B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48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880"/>
    <w:rPr>
      <w:rFonts w:ascii="Verdana" w:hAnsi="Verdana" w:cs="Times New Roman"/>
      <w:sz w:val="24"/>
    </w:rPr>
  </w:style>
  <w:style w:type="paragraph" w:styleId="Footer">
    <w:name w:val="footer"/>
    <w:basedOn w:val="Normal"/>
    <w:link w:val="FooterChar"/>
    <w:uiPriority w:val="99"/>
    <w:rsid w:val="008248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880"/>
    <w:rPr>
      <w:rFonts w:ascii="Verdana" w:hAnsi="Verdana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F2A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delcamp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4</Pages>
  <Words>1154</Words>
  <Characters>6352</Characters>
  <Application>Microsoft Office Outlook</Application>
  <DocSecurity>0</DocSecurity>
  <Lines>0</Lines>
  <Paragraphs>0</Paragraphs>
  <ScaleCrop>false</ScaleCrop>
  <Company>ETSII-UPM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de profesores y monitores</dc:title>
  <dc:subject>profesional</dc:subject>
  <dc:creator>José Enrique Fernández del Campo</dc:creator>
  <cp:keywords/>
  <dc:description/>
  <cp:lastModifiedBy>J_E</cp:lastModifiedBy>
  <cp:revision>23</cp:revision>
  <dcterms:created xsi:type="dcterms:W3CDTF">2015-10-31T14:47:00Z</dcterms:created>
  <dcterms:modified xsi:type="dcterms:W3CDTF">2016-08-12T09:45:00Z</dcterms:modified>
</cp:coreProperties>
</file>